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B52AE4" w14:paraId="46E048F6" w14:textId="77777777" w:rsidTr="00306831">
        <w:trPr>
          <w:cantSplit/>
          <w:trHeight w:hRule="exact" w:val="1967"/>
        </w:trPr>
        <w:tc>
          <w:tcPr>
            <w:tcW w:w="6124" w:type="dxa"/>
          </w:tcPr>
          <w:p w14:paraId="437F254F" w14:textId="77777777" w:rsidR="00EF2450" w:rsidRDefault="00EF2450" w:rsidP="00261D5A">
            <w:pPr>
              <w:pStyle w:val="CISAdresse1Kopfzeile"/>
            </w:pPr>
            <w:bookmarkStart w:id="0" w:name="Text2"/>
            <w:r>
              <w:t>Amt für Gesellschaft und Soziales</w:t>
            </w:r>
            <w:bookmarkEnd w:id="0"/>
          </w:p>
          <w:p w14:paraId="7FC72AFA" w14:textId="77777777" w:rsidR="00EF2450" w:rsidRDefault="00EF2450" w:rsidP="00261D5A">
            <w:pPr>
              <w:pStyle w:val="CISAdresse"/>
            </w:pPr>
            <w:bookmarkStart w:id="1" w:name="Text3"/>
            <w:r>
              <w:t>Soziale Leistungen</w:t>
            </w:r>
            <w:bookmarkEnd w:id="1"/>
          </w:p>
          <w:p w14:paraId="16C8AC83" w14:textId="77777777" w:rsidR="00EF2450" w:rsidRDefault="00EF2450" w:rsidP="00261D5A">
            <w:pPr>
              <w:pStyle w:val="CISAdresse"/>
            </w:pPr>
          </w:p>
          <w:p w14:paraId="2B8EE273" w14:textId="77777777" w:rsidR="00EF2450" w:rsidRDefault="00EF2450" w:rsidP="00261D5A">
            <w:pPr>
              <w:pStyle w:val="CISAdresse"/>
            </w:pPr>
            <w:bookmarkStart w:id="2" w:name="Strasse"/>
            <w:proofErr w:type="spellStart"/>
            <w:r>
              <w:t>Ambassadorenhof</w:t>
            </w:r>
            <w:bookmarkEnd w:id="2"/>
            <w:proofErr w:type="spellEnd"/>
            <w:r>
              <w:t xml:space="preserve"> / Riedholzplatz 3</w:t>
            </w:r>
          </w:p>
          <w:p w14:paraId="23922CD9" w14:textId="77777777" w:rsidR="00EF2450" w:rsidRDefault="00EF2450" w:rsidP="00261D5A">
            <w:pPr>
              <w:pStyle w:val="CISAdresse"/>
            </w:pPr>
            <w:bookmarkStart w:id="3" w:name="Telefon"/>
            <w:r>
              <w:t>4509 Solothurn</w:t>
            </w:r>
          </w:p>
          <w:p w14:paraId="39CF36DB" w14:textId="77777777" w:rsidR="00EF2450" w:rsidRDefault="00EF2450" w:rsidP="00261D5A">
            <w:pPr>
              <w:pStyle w:val="CISAdresse"/>
            </w:pPr>
            <w:r>
              <w:t xml:space="preserve">Telefon </w:t>
            </w:r>
            <w:bookmarkEnd w:id="3"/>
            <w:r>
              <w:t xml:space="preserve">032 627 23 11 </w:t>
            </w:r>
          </w:p>
          <w:p w14:paraId="5D7847F9" w14:textId="77777777" w:rsidR="00EF2450" w:rsidRDefault="00EF2450" w:rsidP="00261D5A">
            <w:pPr>
              <w:pStyle w:val="CISAdresse"/>
            </w:pPr>
            <w:bookmarkStart w:id="4" w:name="URL"/>
            <w:r>
              <w:t>ags@ddi.so.ch</w:t>
            </w:r>
          </w:p>
          <w:bookmarkEnd w:id="4"/>
          <w:p w14:paraId="6A6E022E" w14:textId="77777777" w:rsidR="00EF2450" w:rsidRDefault="00156F7C" w:rsidP="00261D5A">
            <w:pPr>
              <w:pStyle w:val="CISAdresse"/>
            </w:pPr>
            <w:r>
              <w:t>ags.</w:t>
            </w:r>
            <w:r w:rsidR="00EF2450">
              <w:t>so.ch</w:t>
            </w:r>
          </w:p>
          <w:p w14:paraId="1956A00A" w14:textId="77777777" w:rsidR="00B52AE4" w:rsidRDefault="00B52AE4" w:rsidP="00DC4552">
            <w:pPr>
              <w:pStyle w:val="CISAdresse1Kopfzeile"/>
            </w:pPr>
          </w:p>
        </w:tc>
        <w:tc>
          <w:tcPr>
            <w:tcW w:w="3402" w:type="dxa"/>
          </w:tcPr>
          <w:p w14:paraId="2B4666BE" w14:textId="77777777" w:rsidR="00B52AE4" w:rsidRDefault="00B52AE4"/>
        </w:tc>
      </w:tr>
    </w:tbl>
    <w:p w14:paraId="0CD972A2" w14:textId="77777777" w:rsidR="002B3D88" w:rsidRDefault="002B3D88" w:rsidP="002B3D88">
      <w:pPr>
        <w:rPr>
          <w:b/>
          <w:szCs w:val="20"/>
        </w:rPr>
      </w:pPr>
    </w:p>
    <w:p w14:paraId="576EB7CD" w14:textId="017F17E1" w:rsidR="002C5DE4" w:rsidRPr="00AB5364" w:rsidRDefault="002B3D88" w:rsidP="00AB5364">
      <w:pPr>
        <w:rPr>
          <w:b/>
          <w:szCs w:val="20"/>
        </w:rPr>
      </w:pPr>
      <w:r>
        <w:rPr>
          <w:b/>
          <w:szCs w:val="20"/>
        </w:rPr>
        <w:t>Einleitung</w:t>
      </w:r>
    </w:p>
    <w:p w14:paraId="4F44F317" w14:textId="70E3FC1A" w:rsidR="003D559B" w:rsidRDefault="00FF4A01" w:rsidP="00AC2CB1">
      <w:pPr>
        <w:tabs>
          <w:tab w:val="left" w:pos="3105"/>
        </w:tabs>
      </w:pPr>
      <w:r>
        <w:rPr>
          <w:szCs w:val="20"/>
        </w:rPr>
        <w:t xml:space="preserve">Wenn Personen über Grundeigentum verfügen und ein Verkauf unverhältnismässig </w:t>
      </w:r>
      <w:r w:rsidR="00D417A7">
        <w:rPr>
          <w:szCs w:val="20"/>
        </w:rPr>
        <w:t xml:space="preserve">oder nicht möglich </w:t>
      </w:r>
      <w:r>
        <w:rPr>
          <w:szCs w:val="20"/>
        </w:rPr>
        <w:t xml:space="preserve">ist, muss die Gewährung </w:t>
      </w:r>
      <w:r w:rsidR="005C6689">
        <w:rPr>
          <w:szCs w:val="20"/>
        </w:rPr>
        <w:t xml:space="preserve">von </w:t>
      </w:r>
      <w:r>
        <w:rPr>
          <w:szCs w:val="20"/>
        </w:rPr>
        <w:t>Sozialhilfe</w:t>
      </w:r>
      <w:r w:rsidR="005C6689">
        <w:rPr>
          <w:szCs w:val="20"/>
        </w:rPr>
        <w:t>leistungen</w:t>
      </w:r>
      <w:r>
        <w:rPr>
          <w:szCs w:val="20"/>
        </w:rPr>
        <w:t xml:space="preserve"> an die Bedingung geknüpft werden, dass eine Rückerstattungsverpflichtung unterschrieben und ein</w:t>
      </w:r>
      <w:r w:rsidR="005C6689">
        <w:rPr>
          <w:szCs w:val="20"/>
        </w:rPr>
        <w:t>e</w:t>
      </w:r>
      <w:r>
        <w:rPr>
          <w:szCs w:val="20"/>
        </w:rPr>
        <w:t xml:space="preserve"> </w:t>
      </w:r>
      <w:r w:rsidR="005C6689">
        <w:rPr>
          <w:szCs w:val="20"/>
        </w:rPr>
        <w:t xml:space="preserve">Grundpfandverschreibung </w:t>
      </w:r>
      <w:r w:rsidR="0010623D">
        <w:rPr>
          <w:szCs w:val="20"/>
        </w:rPr>
        <w:t xml:space="preserve">errichtet </w:t>
      </w:r>
      <w:r>
        <w:rPr>
          <w:szCs w:val="20"/>
        </w:rPr>
        <w:t xml:space="preserve">wird. </w:t>
      </w:r>
      <w:r w:rsidR="00AB5364">
        <w:rPr>
          <w:szCs w:val="20"/>
        </w:rPr>
        <w:t xml:space="preserve">Im Folgenden werden </w:t>
      </w:r>
      <w:r w:rsidR="005C6689">
        <w:rPr>
          <w:szCs w:val="20"/>
        </w:rPr>
        <w:t xml:space="preserve">Textvorschläge </w:t>
      </w:r>
      <w:r w:rsidR="00AB5364">
        <w:rPr>
          <w:szCs w:val="20"/>
        </w:rPr>
        <w:t xml:space="preserve">für eine Grundverfügung </w:t>
      </w:r>
      <w:r w:rsidR="00AC2CB1">
        <w:rPr>
          <w:szCs w:val="20"/>
        </w:rPr>
        <w:t>zur Verfügung gestellt</w:t>
      </w:r>
      <w:r w:rsidR="00AB5364">
        <w:rPr>
          <w:szCs w:val="20"/>
        </w:rPr>
        <w:t>.</w:t>
      </w:r>
      <w:r>
        <w:rPr>
          <w:szCs w:val="20"/>
        </w:rPr>
        <w:t xml:space="preserve"> Die </w:t>
      </w:r>
      <w:r w:rsidR="002C5DE4">
        <w:rPr>
          <w:szCs w:val="20"/>
        </w:rPr>
        <w:t xml:space="preserve">Textbausteine </w:t>
      </w:r>
      <w:r w:rsidR="00B16E3B">
        <w:rPr>
          <w:szCs w:val="20"/>
        </w:rPr>
        <w:t xml:space="preserve">sollen eine Orientierung und Hilfestellung für die Sozialregionen bieten. </w:t>
      </w:r>
      <w:r w:rsidR="00705E50">
        <w:rPr>
          <w:szCs w:val="20"/>
        </w:rPr>
        <w:t xml:space="preserve">Es ist nicht als ein-zu-eins Vorlage für eine Grundverfügung gedacht, sondern als Hilfsmittel, um einzelne Textbausteine in eine Grundverfügung einzubauen. </w:t>
      </w:r>
      <w:r w:rsidR="00B16E3B">
        <w:rPr>
          <w:szCs w:val="20"/>
        </w:rPr>
        <w:t xml:space="preserve">Es liegt in der Verantwortung der Sozialregionen, die Textbausteine </w:t>
      </w:r>
      <w:r w:rsidR="00705E50">
        <w:rPr>
          <w:szCs w:val="20"/>
        </w:rPr>
        <w:t xml:space="preserve">inhaltlich und rechtlich korrekt bezogen auf den </w:t>
      </w:r>
      <w:r w:rsidR="00B16E3B">
        <w:rPr>
          <w:szCs w:val="20"/>
        </w:rPr>
        <w:t>im Einzelfall</w:t>
      </w:r>
      <w:r w:rsidR="00705E50">
        <w:rPr>
          <w:szCs w:val="20"/>
        </w:rPr>
        <w:t xml:space="preserve"> anzuwenden</w:t>
      </w:r>
      <w:r w:rsidR="00B16E3B">
        <w:rPr>
          <w:szCs w:val="20"/>
        </w:rPr>
        <w:t>. Entscheiden</w:t>
      </w:r>
      <w:r w:rsidR="00941DCD">
        <w:rPr>
          <w:szCs w:val="20"/>
        </w:rPr>
        <w:t>d</w:t>
      </w:r>
      <w:r w:rsidR="00B16E3B">
        <w:rPr>
          <w:szCs w:val="20"/>
        </w:rPr>
        <w:t xml:space="preserve"> ist,</w:t>
      </w:r>
      <w:r w:rsidR="002C5DE4">
        <w:rPr>
          <w:szCs w:val="20"/>
        </w:rPr>
        <w:t xml:space="preserve"> dass </w:t>
      </w:r>
      <w:r w:rsidR="00B16E3B">
        <w:rPr>
          <w:szCs w:val="20"/>
        </w:rPr>
        <w:t xml:space="preserve">das Grundeigentum </w:t>
      </w:r>
      <w:r w:rsidR="00941DCD">
        <w:rPr>
          <w:szCs w:val="20"/>
        </w:rPr>
        <w:t xml:space="preserve">genau bezeichnet wird </w:t>
      </w:r>
      <w:r w:rsidR="00B16E3B">
        <w:rPr>
          <w:szCs w:val="20"/>
        </w:rPr>
        <w:t xml:space="preserve">und die </w:t>
      </w:r>
      <w:r w:rsidR="00941DCD">
        <w:rPr>
          <w:szCs w:val="20"/>
        </w:rPr>
        <w:t>mit einer sozialhilferechtlichen Unterstützung einhergehenden</w:t>
      </w:r>
      <w:r w:rsidR="00B16E3B">
        <w:rPr>
          <w:szCs w:val="20"/>
        </w:rPr>
        <w:t xml:space="preserve"> Bedingungen </w:t>
      </w:r>
      <w:r w:rsidR="00941DCD">
        <w:rPr>
          <w:szCs w:val="20"/>
        </w:rPr>
        <w:t xml:space="preserve">genannt </w:t>
      </w:r>
      <w:r w:rsidR="00317E95">
        <w:rPr>
          <w:szCs w:val="20"/>
        </w:rPr>
        <w:t xml:space="preserve">und im Dispositiv abgebildet </w:t>
      </w:r>
      <w:r w:rsidR="00941DCD">
        <w:rPr>
          <w:szCs w:val="20"/>
        </w:rPr>
        <w:t>werden</w:t>
      </w:r>
      <w:r w:rsidR="00B16E3B">
        <w:rPr>
          <w:szCs w:val="20"/>
        </w:rPr>
        <w:t xml:space="preserve">. </w:t>
      </w:r>
    </w:p>
    <w:p w14:paraId="232EAAE0" w14:textId="77777777" w:rsidR="003D559B" w:rsidRDefault="003D559B" w:rsidP="00AC2CB1"/>
    <w:p w14:paraId="505E0DF8" w14:textId="77777777" w:rsidR="003D559B" w:rsidRPr="00706D74" w:rsidRDefault="003D559B" w:rsidP="003D559B">
      <w:pPr>
        <w:rPr>
          <w:b/>
          <w:szCs w:val="20"/>
        </w:rPr>
      </w:pPr>
      <w:r w:rsidRPr="00706D74">
        <w:rPr>
          <w:b/>
          <w:szCs w:val="20"/>
        </w:rPr>
        <w:t>Sachverhalt</w:t>
      </w:r>
    </w:p>
    <w:p w14:paraId="434ABE95" w14:textId="50112DA7" w:rsidR="003D559B" w:rsidRDefault="00F73F40" w:rsidP="003D559B">
      <w:pPr>
        <w:rPr>
          <w:szCs w:val="20"/>
        </w:rPr>
      </w:pPr>
      <w:r>
        <w:rPr>
          <w:szCs w:val="20"/>
        </w:rPr>
        <w:t>NAME</w:t>
      </w:r>
      <w:r w:rsidR="003D559B">
        <w:rPr>
          <w:szCs w:val="20"/>
        </w:rPr>
        <w:t xml:space="preserve"> verfügt über Vermögen in Form </w:t>
      </w:r>
      <w:r w:rsidR="00E22ED3">
        <w:rPr>
          <w:szCs w:val="20"/>
        </w:rPr>
        <w:t>von Grundeigentum</w:t>
      </w:r>
      <w:r w:rsidR="00E00714">
        <w:rPr>
          <w:szCs w:val="20"/>
        </w:rPr>
        <w:t xml:space="preserve"> (ANGABE GRUNDBUCHNR.)</w:t>
      </w:r>
      <w:r w:rsidR="003D559B">
        <w:rPr>
          <w:szCs w:val="20"/>
        </w:rPr>
        <w:t>. Zurzeit ist die Realisierung des Vermögens aus d</w:t>
      </w:r>
      <w:r w:rsidR="00E00714">
        <w:rPr>
          <w:szCs w:val="20"/>
        </w:rPr>
        <w:t xml:space="preserve">em Grundeigentum </w:t>
      </w:r>
      <w:r>
        <w:rPr>
          <w:szCs w:val="20"/>
        </w:rPr>
        <w:t xml:space="preserve">unverhältnismässig oder </w:t>
      </w:r>
      <w:r w:rsidR="003D559B">
        <w:rPr>
          <w:szCs w:val="20"/>
        </w:rPr>
        <w:t>nicht möglich</w:t>
      </w:r>
      <w:r w:rsidR="00C91B96">
        <w:rPr>
          <w:szCs w:val="20"/>
        </w:rPr>
        <w:t>. A</w:t>
      </w:r>
      <w:r w:rsidR="003D559B">
        <w:rPr>
          <w:szCs w:val="20"/>
        </w:rPr>
        <w:t xml:space="preserve">us diesem Grund wird mit Vorbehalt wirtschaftliche Sozialhilfe gewährt. </w:t>
      </w:r>
    </w:p>
    <w:p w14:paraId="3A9395DC" w14:textId="0BBB4F59" w:rsidR="00705E50" w:rsidRPr="00705E50" w:rsidRDefault="00705E50" w:rsidP="003D559B">
      <w:pPr>
        <w:rPr>
          <w:i/>
          <w:iCs/>
          <w:szCs w:val="20"/>
        </w:rPr>
      </w:pPr>
      <w:r w:rsidRPr="00705E50">
        <w:rPr>
          <w:szCs w:val="20"/>
        </w:rPr>
        <w:t>Hinweis</w:t>
      </w:r>
      <w:r>
        <w:rPr>
          <w:i/>
          <w:iCs/>
          <w:szCs w:val="20"/>
        </w:rPr>
        <w:t xml:space="preserve">: </w:t>
      </w:r>
      <w:r w:rsidRPr="00705E50">
        <w:rPr>
          <w:i/>
          <w:iCs/>
          <w:szCs w:val="20"/>
        </w:rPr>
        <w:t xml:space="preserve">Hier muss individuell ausgeführt werden, warum eine Realisierung unverhältnismässig oder nicht möglich ist. </w:t>
      </w:r>
    </w:p>
    <w:p w14:paraId="257E2BA7" w14:textId="77777777" w:rsidR="003D559B" w:rsidRDefault="003D559B" w:rsidP="003D559B">
      <w:pPr>
        <w:rPr>
          <w:szCs w:val="20"/>
        </w:rPr>
      </w:pPr>
    </w:p>
    <w:p w14:paraId="745D711E" w14:textId="77777777" w:rsidR="003D559B" w:rsidRPr="00706D74" w:rsidRDefault="003D559B" w:rsidP="003D559B">
      <w:pPr>
        <w:rPr>
          <w:b/>
          <w:szCs w:val="20"/>
        </w:rPr>
      </w:pPr>
      <w:r w:rsidRPr="00706D74">
        <w:rPr>
          <w:b/>
          <w:szCs w:val="20"/>
        </w:rPr>
        <w:t>Erwägungen</w:t>
      </w:r>
    </w:p>
    <w:p w14:paraId="3CED2B40" w14:textId="583838EE" w:rsidR="00F73F40" w:rsidRDefault="00391145" w:rsidP="003D559B">
      <w:pPr>
        <w:rPr>
          <w:szCs w:val="20"/>
        </w:rPr>
      </w:pPr>
      <w:r w:rsidRPr="00391145">
        <w:rPr>
          <w:szCs w:val="20"/>
        </w:rPr>
        <w:t xml:space="preserve">Personen, die Geldleistungen der Sozialhilfe erhalten haben, sind zur Rückerstattung verpflichtet, sofern Geldleistungen der Sozialhilfe trotz Vermögen gewährt werden und die betreffenden Vermögenswerte realisiert wurden oder realisierbar sind (§ 14 Abs. 1 Bst. a SG). </w:t>
      </w:r>
    </w:p>
    <w:p w14:paraId="3FC988BB" w14:textId="2B462A45" w:rsidR="003D559B" w:rsidRDefault="00F73F40" w:rsidP="003D559B">
      <w:pPr>
        <w:rPr>
          <w:szCs w:val="20"/>
        </w:rPr>
      </w:pPr>
      <w:r w:rsidRPr="00F73F40">
        <w:rPr>
          <w:szCs w:val="20"/>
        </w:rPr>
        <w:t xml:space="preserve">Erfolgt eine Unterstützung trotz vorhandenem Grundeigentum, ist die geleistete Sozialhilfe als bevorschussend zu betrachten </w:t>
      </w:r>
      <w:r>
        <w:rPr>
          <w:szCs w:val="20"/>
        </w:rPr>
        <w:t xml:space="preserve">(SKOS D.3.2). </w:t>
      </w:r>
      <w:r w:rsidRPr="00F73F40">
        <w:rPr>
          <w:szCs w:val="20"/>
        </w:rPr>
        <w:t>Hat die unterstützte Person Eigentum an einer Liegenschaft, kann das Sozialhilfeorgan eine Sicherung der erbrachten und künftig zu erbringenden Unterstützungsleistungen mittels Grundpfandverschreibung verlangen</w:t>
      </w:r>
      <w:r>
        <w:rPr>
          <w:szCs w:val="20"/>
        </w:rPr>
        <w:t xml:space="preserve"> (SKOS E.2.3 Abs. 1). </w:t>
      </w:r>
      <w:r w:rsidRPr="00F73F40">
        <w:rPr>
          <w:szCs w:val="20"/>
        </w:rPr>
        <w:t>Forderungen, für die ein Grundpfand eingetragen ist, unterliegen keiner Verjährung (Art. 807 ZGB).</w:t>
      </w:r>
      <w:r>
        <w:rPr>
          <w:szCs w:val="20"/>
        </w:rPr>
        <w:t xml:space="preserve"> </w:t>
      </w:r>
      <w:r w:rsidR="00705E50">
        <w:rPr>
          <w:szCs w:val="20"/>
        </w:rPr>
        <w:t xml:space="preserve">Das Amt für Gesellschaft und Soziales (AGS) ist für die Umsetzung einer Grundpfandverschreibung zuständig. </w:t>
      </w:r>
    </w:p>
    <w:p w14:paraId="318F3916" w14:textId="77777777" w:rsidR="003D559B" w:rsidRDefault="003D559B" w:rsidP="003D559B">
      <w:pPr>
        <w:rPr>
          <w:szCs w:val="20"/>
        </w:rPr>
      </w:pPr>
    </w:p>
    <w:p w14:paraId="5E8DE1F3" w14:textId="77777777" w:rsidR="003D559B" w:rsidRDefault="003D559B" w:rsidP="003D559B">
      <w:pPr>
        <w:rPr>
          <w:b/>
          <w:szCs w:val="20"/>
        </w:rPr>
      </w:pPr>
      <w:r w:rsidRPr="00706D74">
        <w:rPr>
          <w:b/>
          <w:szCs w:val="20"/>
        </w:rPr>
        <w:t>Dispositiv</w:t>
      </w:r>
    </w:p>
    <w:p w14:paraId="42660E00" w14:textId="77777777" w:rsidR="00705E50" w:rsidRPr="00705E50" w:rsidRDefault="00705E50" w:rsidP="003D559B">
      <w:pPr>
        <w:rPr>
          <w:szCs w:val="20"/>
        </w:rPr>
      </w:pPr>
    </w:p>
    <w:p w14:paraId="71646414" w14:textId="4F30C0E7" w:rsidR="00705E50" w:rsidRPr="00705E50" w:rsidRDefault="00705E50" w:rsidP="00705E50">
      <w:pPr>
        <w:pStyle w:val="Listenabsatz"/>
        <w:numPr>
          <w:ilvl w:val="0"/>
          <w:numId w:val="42"/>
        </w:numPr>
        <w:rPr>
          <w:szCs w:val="20"/>
        </w:rPr>
      </w:pPr>
      <w:r w:rsidRPr="00705E50">
        <w:rPr>
          <w:szCs w:val="20"/>
        </w:rPr>
        <w:t>Unter Vorbehalt von Dispositiv-Ziffer II wird NAME wirtschaftliche Hilfe zur Deckung des Lebensunterhalts aufgrund einer besonderen Bedarfsrechnung ausgerichtet.</w:t>
      </w:r>
      <w:r>
        <w:rPr>
          <w:szCs w:val="20"/>
        </w:rPr>
        <w:br/>
      </w:r>
    </w:p>
    <w:p w14:paraId="33603B31" w14:textId="77777777" w:rsidR="00705E50" w:rsidRPr="00705E50" w:rsidRDefault="00705E50" w:rsidP="00705E50">
      <w:pPr>
        <w:pStyle w:val="Listenabsatz"/>
        <w:numPr>
          <w:ilvl w:val="0"/>
          <w:numId w:val="42"/>
        </w:numPr>
        <w:rPr>
          <w:szCs w:val="20"/>
        </w:rPr>
      </w:pPr>
      <w:r w:rsidRPr="00705E50">
        <w:rPr>
          <w:szCs w:val="20"/>
        </w:rPr>
        <w:t>II. Die Hilfeleistung nach Dispositiv-Ziffer I wird an folgende Bedingungen geknüpft:</w:t>
      </w:r>
    </w:p>
    <w:p w14:paraId="59E7BCC9" w14:textId="77777777" w:rsidR="000E2D06" w:rsidRDefault="000E2D06" w:rsidP="000E2D06">
      <w:pPr>
        <w:rPr>
          <w:szCs w:val="20"/>
        </w:rPr>
      </w:pPr>
    </w:p>
    <w:p w14:paraId="4D7B8C0E" w14:textId="594F4020" w:rsidR="006D3B49" w:rsidRPr="006D3B49" w:rsidRDefault="0065407D" w:rsidP="0091061B">
      <w:pPr>
        <w:pStyle w:val="Listenabsatz"/>
        <w:numPr>
          <w:ilvl w:val="0"/>
          <w:numId w:val="40"/>
        </w:numPr>
        <w:rPr>
          <w:szCs w:val="20"/>
        </w:rPr>
      </w:pPr>
      <w:r w:rsidRPr="006D3B49">
        <w:rPr>
          <w:szCs w:val="20"/>
        </w:rPr>
        <w:t>NAME</w:t>
      </w:r>
      <w:r w:rsidR="000E2D06" w:rsidRPr="006D3B49">
        <w:rPr>
          <w:szCs w:val="20"/>
        </w:rPr>
        <w:t xml:space="preserve"> verpflichtet/verpflichten sich</w:t>
      </w:r>
      <w:r w:rsidR="00EE0592" w:rsidRPr="006D3B49">
        <w:rPr>
          <w:szCs w:val="20"/>
        </w:rPr>
        <w:t>,</w:t>
      </w:r>
      <w:r w:rsidR="000E2D06" w:rsidRPr="006D3B49">
        <w:rPr>
          <w:szCs w:val="20"/>
        </w:rPr>
        <w:t xml:space="preserve"> eine Rückerstattungsverpflichtung zu unterschreiben. Darin wird festgehalten, dass die gesamte Höhe der ausgerichteten Sozialhilfeleistungen </w:t>
      </w:r>
      <w:r w:rsidRPr="006D3B49">
        <w:rPr>
          <w:szCs w:val="20"/>
        </w:rPr>
        <w:t>zurückzuerstatten ist, wenn das Vermögen der Liegenschaft GRUNDBUCHNUMMER realisiert wird.</w:t>
      </w:r>
      <w:r w:rsidR="009704C9" w:rsidRPr="006D3B49">
        <w:rPr>
          <w:szCs w:val="20"/>
        </w:rPr>
        <w:t xml:space="preserve"> (Ausgenommen sind Kosten für Integrationsmassnahmen gemäss §</w:t>
      </w:r>
      <w:r w:rsidR="00EE0592" w:rsidRPr="006D3B49">
        <w:rPr>
          <w:szCs w:val="20"/>
        </w:rPr>
        <w:t xml:space="preserve"> </w:t>
      </w:r>
      <w:r w:rsidR="009704C9" w:rsidRPr="006D3B49">
        <w:rPr>
          <w:szCs w:val="20"/>
        </w:rPr>
        <w:t>149 Sozialgesetz [SG; BGS 831.1</w:t>
      </w:r>
      <w:r w:rsidR="009704C9" w:rsidRPr="009704C9">
        <w:t>]</w:t>
      </w:r>
      <w:r w:rsidR="009704C9" w:rsidRPr="006D3B49">
        <w:rPr>
          <w:szCs w:val="20"/>
        </w:rPr>
        <w:t>)</w:t>
      </w:r>
      <w:r w:rsidR="006D3B49" w:rsidRPr="006D3B49">
        <w:rPr>
          <w:szCs w:val="20"/>
        </w:rPr>
        <w:t>.</w:t>
      </w:r>
      <w:r w:rsidR="006D3B49">
        <w:rPr>
          <w:szCs w:val="20"/>
        </w:rPr>
        <w:t xml:space="preserve"> </w:t>
      </w:r>
      <w:r w:rsidR="006D3B49" w:rsidRPr="006D3B49">
        <w:rPr>
          <w:szCs w:val="20"/>
        </w:rPr>
        <w:t xml:space="preserve">Die Rückerstattungsverpflichtung ist unterschrieben bis am DATUM einzureichen. </w:t>
      </w:r>
    </w:p>
    <w:p w14:paraId="46497059" w14:textId="4E171950" w:rsidR="0065407D" w:rsidRDefault="0065407D" w:rsidP="000E2D06">
      <w:pPr>
        <w:pStyle w:val="Listenabsatz"/>
        <w:numPr>
          <w:ilvl w:val="0"/>
          <w:numId w:val="40"/>
        </w:numPr>
        <w:rPr>
          <w:szCs w:val="20"/>
        </w:rPr>
      </w:pPr>
      <w:r>
        <w:rPr>
          <w:szCs w:val="20"/>
        </w:rPr>
        <w:t xml:space="preserve">Zur Sicherstellung des </w:t>
      </w:r>
      <w:r w:rsidR="00705E50">
        <w:rPr>
          <w:szCs w:val="20"/>
        </w:rPr>
        <w:t xml:space="preserve">Rückerstattungsverpflichtung </w:t>
      </w:r>
      <w:r>
        <w:rPr>
          <w:szCs w:val="20"/>
        </w:rPr>
        <w:t>wird NAME verpflichtet</w:t>
      </w:r>
      <w:r w:rsidR="00EE0592">
        <w:rPr>
          <w:szCs w:val="20"/>
        </w:rPr>
        <w:t>,</w:t>
      </w:r>
      <w:r>
        <w:rPr>
          <w:szCs w:val="20"/>
        </w:rPr>
        <w:t xml:space="preserve"> </w:t>
      </w:r>
      <w:r w:rsidR="00EE0592">
        <w:rPr>
          <w:szCs w:val="20"/>
        </w:rPr>
        <w:t xml:space="preserve">für die Liegenschaft GRUNDBUCHNUMMER, </w:t>
      </w:r>
      <w:r>
        <w:rPr>
          <w:szCs w:val="20"/>
        </w:rPr>
        <w:t>eine Grundpfandverschreibung zu unterzeichnen</w:t>
      </w:r>
      <w:r w:rsidR="00EE0592">
        <w:rPr>
          <w:szCs w:val="20"/>
        </w:rPr>
        <w:t>.</w:t>
      </w:r>
      <w:r>
        <w:rPr>
          <w:szCs w:val="20"/>
        </w:rPr>
        <w:t xml:space="preserve"> </w:t>
      </w:r>
    </w:p>
    <w:p w14:paraId="67F0349B" w14:textId="39ABE6D8" w:rsidR="0065407D" w:rsidRDefault="0065407D" w:rsidP="0065407D">
      <w:pPr>
        <w:pStyle w:val="Listenabsatz"/>
        <w:numPr>
          <w:ilvl w:val="0"/>
          <w:numId w:val="40"/>
        </w:numPr>
      </w:pPr>
      <w:r w:rsidRPr="000E2D06">
        <w:t>Reicht die Pfandsicherheit für die auszurichtenden Beiträge nicht mehr aus, so ist die Sozialbehörde berechtigt, die Auszahlung weiterer Hilfeleistungen von der Erhöhung der Grundpfandverschreibung abhängig zu machen. </w:t>
      </w:r>
    </w:p>
    <w:p w14:paraId="446C0793" w14:textId="73462BCF" w:rsidR="003D559B" w:rsidRDefault="003D559B" w:rsidP="005D3CE6">
      <w:pPr>
        <w:pStyle w:val="Listenabsatz"/>
        <w:numPr>
          <w:ilvl w:val="0"/>
          <w:numId w:val="40"/>
        </w:numPr>
      </w:pPr>
      <w:r>
        <w:t>Sollte</w:t>
      </w:r>
      <w:r w:rsidR="009704C9">
        <w:t xml:space="preserve">(n) NAMEN </w:t>
      </w:r>
      <w:r>
        <w:t xml:space="preserve">keiner </w:t>
      </w:r>
      <w:r w:rsidR="009704C9">
        <w:t>Rückerstattungsverpflichtung und</w:t>
      </w:r>
      <w:r w:rsidR="00EE0592">
        <w:t>/oder</w:t>
      </w:r>
      <w:r w:rsidR="009704C9">
        <w:t xml:space="preserve"> keiner </w:t>
      </w:r>
      <w:r>
        <w:t>Grundpfandverschreibung zu</w:t>
      </w:r>
      <w:r w:rsidR="00A833B1">
        <w:t>stimmen, wird</w:t>
      </w:r>
      <w:r w:rsidR="00D417A7">
        <w:t xml:space="preserve"> eine Einstellung der Sozialhilfe geprüft.</w:t>
      </w:r>
    </w:p>
    <w:sectPr w:rsidR="003D559B" w:rsidSect="00DB0BE1">
      <w:headerReference w:type="default" r:id="rId7"/>
      <w:footerReference w:type="default" r:id="rId8"/>
      <w:headerReference w:type="first" r:id="rId9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F6BE" w14:textId="77777777" w:rsidR="00583B7B" w:rsidRDefault="00583B7B">
      <w:r>
        <w:separator/>
      </w:r>
    </w:p>
  </w:endnote>
  <w:endnote w:type="continuationSeparator" w:id="0">
    <w:p w14:paraId="64AF82C9" w14:textId="77777777" w:rsidR="00583B7B" w:rsidRDefault="0058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EEB" w14:textId="77777777" w:rsidR="000E4F5F" w:rsidRDefault="000E4F5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A536E9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C791" w14:textId="77777777" w:rsidR="00583B7B" w:rsidRDefault="00583B7B">
      <w:r>
        <w:separator/>
      </w:r>
    </w:p>
  </w:footnote>
  <w:footnote w:type="continuationSeparator" w:id="0">
    <w:p w14:paraId="7A93C70A" w14:textId="77777777" w:rsidR="00583B7B" w:rsidRDefault="0058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7AF" w14:textId="77777777" w:rsidR="000E4F5F" w:rsidRDefault="00A536E9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1F7B65F" wp14:editId="371C16D4">
          <wp:extent cx="2171065" cy="200660"/>
          <wp:effectExtent l="0" t="0" r="635" b="8890"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A4B6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43C" w14:textId="77777777" w:rsidR="000E4F5F" w:rsidRDefault="00A536E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4BA4A552" wp14:editId="0667209F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563"/>
    <w:multiLevelType w:val="hybridMultilevel"/>
    <w:tmpl w:val="54FCB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93548B"/>
    <w:multiLevelType w:val="hybridMultilevel"/>
    <w:tmpl w:val="1BF29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45951"/>
    <w:multiLevelType w:val="hybridMultilevel"/>
    <w:tmpl w:val="1B96D440"/>
    <w:lvl w:ilvl="0" w:tplc="39A6189A">
      <w:numFmt w:val="bullet"/>
      <w:lvlText w:val="-"/>
      <w:lvlJc w:val="left"/>
      <w:pPr>
        <w:ind w:left="108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8E27530"/>
    <w:multiLevelType w:val="hybridMultilevel"/>
    <w:tmpl w:val="5E6CD7C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53CD"/>
    <w:multiLevelType w:val="hybridMultilevel"/>
    <w:tmpl w:val="1BF29B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117337"/>
    <w:multiLevelType w:val="hybridMultilevel"/>
    <w:tmpl w:val="8D56A008"/>
    <w:lvl w:ilvl="0" w:tplc="A55AF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6" w15:restartNumberingAfterBreak="0">
    <w:nsid w:val="4E26536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93E31"/>
    <w:multiLevelType w:val="hybridMultilevel"/>
    <w:tmpl w:val="726E5D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3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79D94CEF"/>
    <w:multiLevelType w:val="hybridMultilevel"/>
    <w:tmpl w:val="555E4AC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1061">
    <w:abstractNumId w:val="9"/>
  </w:num>
  <w:num w:numId="2" w16cid:durableId="613247674">
    <w:abstractNumId w:val="7"/>
  </w:num>
  <w:num w:numId="3" w16cid:durableId="368265555">
    <w:abstractNumId w:val="6"/>
  </w:num>
  <w:num w:numId="4" w16cid:durableId="1296064533">
    <w:abstractNumId w:val="5"/>
  </w:num>
  <w:num w:numId="5" w16cid:durableId="407266341">
    <w:abstractNumId w:val="4"/>
  </w:num>
  <w:num w:numId="6" w16cid:durableId="791048596">
    <w:abstractNumId w:val="8"/>
  </w:num>
  <w:num w:numId="7" w16cid:durableId="760180597">
    <w:abstractNumId w:val="3"/>
  </w:num>
  <w:num w:numId="8" w16cid:durableId="983701589">
    <w:abstractNumId w:val="2"/>
  </w:num>
  <w:num w:numId="9" w16cid:durableId="150683942">
    <w:abstractNumId w:val="1"/>
  </w:num>
  <w:num w:numId="10" w16cid:durableId="979725154">
    <w:abstractNumId w:val="0"/>
  </w:num>
  <w:num w:numId="11" w16cid:durableId="895431430">
    <w:abstractNumId w:val="28"/>
  </w:num>
  <w:num w:numId="12" w16cid:durableId="293608987">
    <w:abstractNumId w:val="20"/>
  </w:num>
  <w:num w:numId="13" w16cid:durableId="1467502929">
    <w:abstractNumId w:val="15"/>
  </w:num>
  <w:num w:numId="14" w16cid:durableId="1785805924">
    <w:abstractNumId w:val="35"/>
  </w:num>
  <w:num w:numId="15" w16cid:durableId="1764913751">
    <w:abstractNumId w:val="21"/>
  </w:num>
  <w:num w:numId="16" w16cid:durableId="896546429">
    <w:abstractNumId w:val="17"/>
  </w:num>
  <w:num w:numId="17" w16cid:durableId="1739746383">
    <w:abstractNumId w:val="23"/>
  </w:num>
  <w:num w:numId="18" w16cid:durableId="948661583">
    <w:abstractNumId w:val="37"/>
  </w:num>
  <w:num w:numId="19" w16cid:durableId="2054379717">
    <w:abstractNumId w:val="40"/>
  </w:num>
  <w:num w:numId="20" w16cid:durableId="506332442">
    <w:abstractNumId w:val="31"/>
  </w:num>
  <w:num w:numId="21" w16cid:durableId="138697296">
    <w:abstractNumId w:val="38"/>
  </w:num>
  <w:num w:numId="22" w16cid:durableId="151988266">
    <w:abstractNumId w:val="36"/>
  </w:num>
  <w:num w:numId="23" w16cid:durableId="465782154">
    <w:abstractNumId w:val="25"/>
  </w:num>
  <w:num w:numId="24" w16cid:durableId="2075003874">
    <w:abstractNumId w:val="11"/>
  </w:num>
  <w:num w:numId="25" w16cid:durableId="1373462710">
    <w:abstractNumId w:val="34"/>
  </w:num>
  <w:num w:numId="26" w16cid:durableId="1706055992">
    <w:abstractNumId w:val="16"/>
  </w:num>
  <w:num w:numId="27" w16cid:durableId="1288273301">
    <w:abstractNumId w:val="12"/>
  </w:num>
  <w:num w:numId="28" w16cid:durableId="1156844509">
    <w:abstractNumId w:val="33"/>
  </w:num>
  <w:num w:numId="29" w16cid:durableId="1215509687">
    <w:abstractNumId w:val="32"/>
  </w:num>
  <w:num w:numId="30" w16cid:durableId="1414275476">
    <w:abstractNumId w:val="18"/>
  </w:num>
  <w:num w:numId="31" w16cid:durableId="1065224860">
    <w:abstractNumId w:val="41"/>
  </w:num>
  <w:num w:numId="32" w16cid:durableId="1481269685">
    <w:abstractNumId w:val="27"/>
  </w:num>
  <w:num w:numId="33" w16cid:durableId="521020019">
    <w:abstractNumId w:val="30"/>
  </w:num>
  <w:num w:numId="34" w16cid:durableId="183447192">
    <w:abstractNumId w:val="22"/>
  </w:num>
  <w:num w:numId="35" w16cid:durableId="1845437769">
    <w:abstractNumId w:val="14"/>
  </w:num>
  <w:num w:numId="36" w16cid:durableId="679090697">
    <w:abstractNumId w:val="13"/>
  </w:num>
  <w:num w:numId="37" w16cid:durableId="458187464">
    <w:abstractNumId w:val="29"/>
  </w:num>
  <w:num w:numId="38" w16cid:durableId="172111670">
    <w:abstractNumId w:val="26"/>
  </w:num>
  <w:num w:numId="39" w16cid:durableId="397442931">
    <w:abstractNumId w:val="19"/>
  </w:num>
  <w:num w:numId="40" w16cid:durableId="606428126">
    <w:abstractNumId w:val="39"/>
  </w:num>
  <w:num w:numId="41" w16cid:durableId="2020310665">
    <w:abstractNumId w:val="10"/>
  </w:num>
  <w:num w:numId="42" w16cid:durableId="9371045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81"/>
    <w:rsid w:val="00007152"/>
    <w:rsid w:val="0001376A"/>
    <w:rsid w:val="00014082"/>
    <w:rsid w:val="00023603"/>
    <w:rsid w:val="000236F3"/>
    <w:rsid w:val="00032F78"/>
    <w:rsid w:val="000455AC"/>
    <w:rsid w:val="00060266"/>
    <w:rsid w:val="00083979"/>
    <w:rsid w:val="0009193F"/>
    <w:rsid w:val="00097DF4"/>
    <w:rsid w:val="000A5A89"/>
    <w:rsid w:val="000C275C"/>
    <w:rsid w:val="000E2D06"/>
    <w:rsid w:val="000E4F5F"/>
    <w:rsid w:val="0010623D"/>
    <w:rsid w:val="0011714C"/>
    <w:rsid w:val="0011727E"/>
    <w:rsid w:val="001211A8"/>
    <w:rsid w:val="0012618E"/>
    <w:rsid w:val="00137A2D"/>
    <w:rsid w:val="00142A8D"/>
    <w:rsid w:val="001453B7"/>
    <w:rsid w:val="00153509"/>
    <w:rsid w:val="00156F7C"/>
    <w:rsid w:val="00175693"/>
    <w:rsid w:val="001805E4"/>
    <w:rsid w:val="00181EF2"/>
    <w:rsid w:val="00196F55"/>
    <w:rsid w:val="001A6FE8"/>
    <w:rsid w:val="001B691D"/>
    <w:rsid w:val="001C6BEB"/>
    <w:rsid w:val="001D6894"/>
    <w:rsid w:val="001D6F3D"/>
    <w:rsid w:val="001F38F4"/>
    <w:rsid w:val="00217A14"/>
    <w:rsid w:val="002239DB"/>
    <w:rsid w:val="00235881"/>
    <w:rsid w:val="002445E1"/>
    <w:rsid w:val="00252E46"/>
    <w:rsid w:val="00270F46"/>
    <w:rsid w:val="002B3D88"/>
    <w:rsid w:val="002C2D73"/>
    <w:rsid w:val="002C5DE4"/>
    <w:rsid w:val="002C6DFF"/>
    <w:rsid w:val="002C7DAE"/>
    <w:rsid w:val="00303A23"/>
    <w:rsid w:val="00306831"/>
    <w:rsid w:val="00314F88"/>
    <w:rsid w:val="00316D54"/>
    <w:rsid w:val="00317E95"/>
    <w:rsid w:val="0033318B"/>
    <w:rsid w:val="00360D31"/>
    <w:rsid w:val="00362C49"/>
    <w:rsid w:val="003751FD"/>
    <w:rsid w:val="00391145"/>
    <w:rsid w:val="003A25B1"/>
    <w:rsid w:val="003B0397"/>
    <w:rsid w:val="003B52C0"/>
    <w:rsid w:val="003B671F"/>
    <w:rsid w:val="003C1AF6"/>
    <w:rsid w:val="003C72A6"/>
    <w:rsid w:val="003D102F"/>
    <w:rsid w:val="003D559B"/>
    <w:rsid w:val="003E0528"/>
    <w:rsid w:val="00402619"/>
    <w:rsid w:val="004067E9"/>
    <w:rsid w:val="00433D12"/>
    <w:rsid w:val="0043505B"/>
    <w:rsid w:val="004374F1"/>
    <w:rsid w:val="00443A07"/>
    <w:rsid w:val="00453BE9"/>
    <w:rsid w:val="004915B6"/>
    <w:rsid w:val="00496204"/>
    <w:rsid w:val="004A2A1E"/>
    <w:rsid w:val="004A7813"/>
    <w:rsid w:val="004B00D4"/>
    <w:rsid w:val="004C3C72"/>
    <w:rsid w:val="004C4A19"/>
    <w:rsid w:val="004D62D5"/>
    <w:rsid w:val="004D6F2F"/>
    <w:rsid w:val="004F4445"/>
    <w:rsid w:val="00500570"/>
    <w:rsid w:val="00512C57"/>
    <w:rsid w:val="005154EB"/>
    <w:rsid w:val="00522626"/>
    <w:rsid w:val="005462F9"/>
    <w:rsid w:val="005567E5"/>
    <w:rsid w:val="00560CFE"/>
    <w:rsid w:val="005725F1"/>
    <w:rsid w:val="00577D5D"/>
    <w:rsid w:val="00583B7B"/>
    <w:rsid w:val="005939A9"/>
    <w:rsid w:val="00595527"/>
    <w:rsid w:val="00595879"/>
    <w:rsid w:val="005A4A98"/>
    <w:rsid w:val="005C5B61"/>
    <w:rsid w:val="005C5CAE"/>
    <w:rsid w:val="005C6689"/>
    <w:rsid w:val="005D2AE4"/>
    <w:rsid w:val="005E306E"/>
    <w:rsid w:val="005E6530"/>
    <w:rsid w:val="005F0041"/>
    <w:rsid w:val="005F2C40"/>
    <w:rsid w:val="006043A9"/>
    <w:rsid w:val="00611CAE"/>
    <w:rsid w:val="006126BA"/>
    <w:rsid w:val="0062309A"/>
    <w:rsid w:val="0065124B"/>
    <w:rsid w:val="0065407D"/>
    <w:rsid w:val="00657533"/>
    <w:rsid w:val="00663DA3"/>
    <w:rsid w:val="006657E4"/>
    <w:rsid w:val="006667C3"/>
    <w:rsid w:val="00673128"/>
    <w:rsid w:val="006735A0"/>
    <w:rsid w:val="00673C76"/>
    <w:rsid w:val="0068433A"/>
    <w:rsid w:val="00684D5F"/>
    <w:rsid w:val="0068758E"/>
    <w:rsid w:val="006A2E5E"/>
    <w:rsid w:val="006C5326"/>
    <w:rsid w:val="006D3B49"/>
    <w:rsid w:val="006E4804"/>
    <w:rsid w:val="006F30BC"/>
    <w:rsid w:val="007024D6"/>
    <w:rsid w:val="00705E50"/>
    <w:rsid w:val="00725C5B"/>
    <w:rsid w:val="00733493"/>
    <w:rsid w:val="00737ADE"/>
    <w:rsid w:val="007468EE"/>
    <w:rsid w:val="0075258D"/>
    <w:rsid w:val="007528B2"/>
    <w:rsid w:val="00754589"/>
    <w:rsid w:val="00762611"/>
    <w:rsid w:val="00781F02"/>
    <w:rsid w:val="00782960"/>
    <w:rsid w:val="007A0C4E"/>
    <w:rsid w:val="007A0EF6"/>
    <w:rsid w:val="007A1311"/>
    <w:rsid w:val="007A27D9"/>
    <w:rsid w:val="007A5BD3"/>
    <w:rsid w:val="007B06FC"/>
    <w:rsid w:val="00812510"/>
    <w:rsid w:val="0083280C"/>
    <w:rsid w:val="00833C4A"/>
    <w:rsid w:val="0083576C"/>
    <w:rsid w:val="0084381C"/>
    <w:rsid w:val="00871F3C"/>
    <w:rsid w:val="0088001A"/>
    <w:rsid w:val="008810A1"/>
    <w:rsid w:val="0088255C"/>
    <w:rsid w:val="008A10E6"/>
    <w:rsid w:val="008D2CCE"/>
    <w:rsid w:val="00900C3D"/>
    <w:rsid w:val="00906041"/>
    <w:rsid w:val="009064AA"/>
    <w:rsid w:val="00915A35"/>
    <w:rsid w:val="00922A31"/>
    <w:rsid w:val="00926539"/>
    <w:rsid w:val="00941DCD"/>
    <w:rsid w:val="009704C9"/>
    <w:rsid w:val="00973930"/>
    <w:rsid w:val="00981EFE"/>
    <w:rsid w:val="00996B5D"/>
    <w:rsid w:val="009A4430"/>
    <w:rsid w:val="009D2F72"/>
    <w:rsid w:val="009D4607"/>
    <w:rsid w:val="00A0446A"/>
    <w:rsid w:val="00A0632A"/>
    <w:rsid w:val="00A15B19"/>
    <w:rsid w:val="00A33607"/>
    <w:rsid w:val="00A37B45"/>
    <w:rsid w:val="00A42BF3"/>
    <w:rsid w:val="00A44BD0"/>
    <w:rsid w:val="00A46AE1"/>
    <w:rsid w:val="00A51871"/>
    <w:rsid w:val="00A536E9"/>
    <w:rsid w:val="00A63BE6"/>
    <w:rsid w:val="00A64007"/>
    <w:rsid w:val="00A66696"/>
    <w:rsid w:val="00A71770"/>
    <w:rsid w:val="00A718DA"/>
    <w:rsid w:val="00A727E1"/>
    <w:rsid w:val="00A833B1"/>
    <w:rsid w:val="00A87132"/>
    <w:rsid w:val="00A9030C"/>
    <w:rsid w:val="00A96409"/>
    <w:rsid w:val="00AA6BDA"/>
    <w:rsid w:val="00AB5364"/>
    <w:rsid w:val="00AC2CB1"/>
    <w:rsid w:val="00AC4967"/>
    <w:rsid w:val="00AC6D27"/>
    <w:rsid w:val="00AD1B20"/>
    <w:rsid w:val="00AD228D"/>
    <w:rsid w:val="00AE3DD2"/>
    <w:rsid w:val="00AE4EFF"/>
    <w:rsid w:val="00AE5298"/>
    <w:rsid w:val="00AE6218"/>
    <w:rsid w:val="00B0368D"/>
    <w:rsid w:val="00B10573"/>
    <w:rsid w:val="00B16E3B"/>
    <w:rsid w:val="00B2219E"/>
    <w:rsid w:val="00B2262F"/>
    <w:rsid w:val="00B22C23"/>
    <w:rsid w:val="00B31FF5"/>
    <w:rsid w:val="00B33E1F"/>
    <w:rsid w:val="00B418EA"/>
    <w:rsid w:val="00B4415C"/>
    <w:rsid w:val="00B47865"/>
    <w:rsid w:val="00B52AE4"/>
    <w:rsid w:val="00B65027"/>
    <w:rsid w:val="00B66ECB"/>
    <w:rsid w:val="00B72C76"/>
    <w:rsid w:val="00B801FD"/>
    <w:rsid w:val="00B9518C"/>
    <w:rsid w:val="00BA6F45"/>
    <w:rsid w:val="00BD6D70"/>
    <w:rsid w:val="00BE3B13"/>
    <w:rsid w:val="00BE5D46"/>
    <w:rsid w:val="00BF5E9B"/>
    <w:rsid w:val="00C00168"/>
    <w:rsid w:val="00C14EF1"/>
    <w:rsid w:val="00C17080"/>
    <w:rsid w:val="00C228D3"/>
    <w:rsid w:val="00C24B33"/>
    <w:rsid w:val="00C41111"/>
    <w:rsid w:val="00C87A2B"/>
    <w:rsid w:val="00C91B96"/>
    <w:rsid w:val="00C92B7A"/>
    <w:rsid w:val="00CD0109"/>
    <w:rsid w:val="00CD0CA7"/>
    <w:rsid w:val="00D16723"/>
    <w:rsid w:val="00D3548E"/>
    <w:rsid w:val="00D417A7"/>
    <w:rsid w:val="00D46A77"/>
    <w:rsid w:val="00D503F4"/>
    <w:rsid w:val="00D638D4"/>
    <w:rsid w:val="00D66112"/>
    <w:rsid w:val="00D6759C"/>
    <w:rsid w:val="00D73AFC"/>
    <w:rsid w:val="00D9016B"/>
    <w:rsid w:val="00D974D1"/>
    <w:rsid w:val="00D977D2"/>
    <w:rsid w:val="00DB0BE1"/>
    <w:rsid w:val="00DB6B78"/>
    <w:rsid w:val="00DC4552"/>
    <w:rsid w:val="00DD3AE5"/>
    <w:rsid w:val="00DD5A0D"/>
    <w:rsid w:val="00DF5E08"/>
    <w:rsid w:val="00E00714"/>
    <w:rsid w:val="00E04850"/>
    <w:rsid w:val="00E07A2C"/>
    <w:rsid w:val="00E22ED3"/>
    <w:rsid w:val="00E2510F"/>
    <w:rsid w:val="00E567B0"/>
    <w:rsid w:val="00E629BF"/>
    <w:rsid w:val="00E66095"/>
    <w:rsid w:val="00E7408F"/>
    <w:rsid w:val="00E7507D"/>
    <w:rsid w:val="00E80ECC"/>
    <w:rsid w:val="00E87B06"/>
    <w:rsid w:val="00E92FBE"/>
    <w:rsid w:val="00EB2975"/>
    <w:rsid w:val="00EB3A29"/>
    <w:rsid w:val="00EC24FC"/>
    <w:rsid w:val="00EE0592"/>
    <w:rsid w:val="00EE33A1"/>
    <w:rsid w:val="00EF2450"/>
    <w:rsid w:val="00F02DC0"/>
    <w:rsid w:val="00F25C4B"/>
    <w:rsid w:val="00F270ED"/>
    <w:rsid w:val="00F42EB9"/>
    <w:rsid w:val="00F43A48"/>
    <w:rsid w:val="00F547DC"/>
    <w:rsid w:val="00F63999"/>
    <w:rsid w:val="00F7245B"/>
    <w:rsid w:val="00F73F40"/>
    <w:rsid w:val="00F8530B"/>
    <w:rsid w:val="00FC0D9B"/>
    <w:rsid w:val="00FC0E90"/>
    <w:rsid w:val="00FE026C"/>
    <w:rsid w:val="00FF104B"/>
    <w:rsid w:val="00FF4442"/>
    <w:rsid w:val="00FF4A01"/>
    <w:rsid w:val="00FF5F17"/>
    <w:rsid w:val="00FF640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38B31"/>
  <w15:docId w15:val="{C25BF7E5-3477-45D2-ADAF-BC0F3F86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F5F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styleId="NichtaufgelsteErwhnung">
    <w:name w:val="Unresolved Mention"/>
    <w:basedOn w:val="Absatz-Standardschriftart"/>
    <w:uiPriority w:val="99"/>
    <w:semiHidden/>
    <w:unhideWhenUsed/>
    <w:rsid w:val="00306831"/>
    <w:rPr>
      <w:color w:val="605E5C"/>
      <w:shd w:val="clear" w:color="auto" w:fill="E1DFDD"/>
    </w:rPr>
  </w:style>
  <w:style w:type="paragraph" w:customStyle="1" w:styleId="TextCDB">
    <w:name w:val="Text_CDB"/>
    <w:basedOn w:val="Standard"/>
    <w:qFormat/>
    <w:rsid w:val="003B671F"/>
    <w:pPr>
      <w:widowControl/>
      <w:spacing w:after="120" w:line="264" w:lineRule="auto"/>
    </w:pPr>
    <w:rPr>
      <w:rFonts w:ascii="Arial" w:eastAsia="Times New Roman" w:hAnsi="Arial"/>
      <w:sz w:val="22"/>
      <w:szCs w:val="22"/>
      <w:lang w:val="en-US" w:eastAsia="de-DE"/>
    </w:rPr>
  </w:style>
  <w:style w:type="table" w:styleId="Tabellenraster">
    <w:name w:val="Table Grid"/>
    <w:basedOn w:val="NormaleTabelle"/>
    <w:uiPriority w:val="59"/>
    <w:rsid w:val="0054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15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54E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54EB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4EB"/>
    <w:rPr>
      <w:rFonts w:ascii="Frutiger LT Com 55 Roman" w:eastAsia="Andale Sans UI" w:hAnsi="Frutiger LT Com 55 Roman"/>
      <w:b/>
      <w:bCs/>
    </w:rPr>
  </w:style>
  <w:style w:type="paragraph" w:styleId="berarbeitung">
    <w:name w:val="Revision"/>
    <w:hidden/>
    <w:uiPriority w:val="99"/>
    <w:semiHidden/>
    <w:rsid w:val="006126BA"/>
    <w:rPr>
      <w:rFonts w:ascii="Frutiger LT Com 55 Roman" w:eastAsia="Andale Sans UI" w:hAnsi="Frutiger LT Com 55 Roman"/>
      <w:szCs w:val="24"/>
    </w:rPr>
  </w:style>
  <w:style w:type="paragraph" w:customStyle="1" w:styleId="pf0">
    <w:name w:val="pf0"/>
    <w:basedOn w:val="Standard"/>
    <w:rsid w:val="00996B5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cf01">
    <w:name w:val="cf01"/>
    <w:basedOn w:val="Absatz-Standardschriftart"/>
    <w:rsid w:val="00996B5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996B5D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414">
          <w:marLeft w:val="15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156">
          <w:marLeft w:val="15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Bauer Luise</dc:creator>
  <cp:lastModifiedBy>Bauer Luise</cp:lastModifiedBy>
  <cp:revision>116</cp:revision>
  <cp:lastPrinted>2011-03-23T09:07:00Z</cp:lastPrinted>
  <dcterms:created xsi:type="dcterms:W3CDTF">2025-01-13T10:00:00Z</dcterms:created>
  <dcterms:modified xsi:type="dcterms:W3CDTF">2025-11-12T08:13:00Z</dcterms:modified>
</cp:coreProperties>
</file>